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Дополнительная профессиональная программа - программа повышения квалификации «Пожарно-технический минимум» разработана в соответствии с требованиями: Федерального закона РФ № 273-ФЗ «Об образовании в Российской Федерации» (принят 29.12.2012 г.); Приказа  Министерства образования и науки российской Федерации от 01.07.2013 г. № 499 «Об утверждении порядка  организации и осуществления образовательной деятельности по дополнительным профессиональным программам»; Письмом Министерства образования и науки РФ от 10 апреля 2014 г. N 06-381</w:t>
      </w: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br/>
        <w:t>"О направлении Методических рекомендаций по использованию дистанционных образовательных технологий при реализации дополнительных профессиональных образовательных программ; Федеральным законом от 21 декабря 1994 г. № 69-ФЗ (ред. от 26.07.2019) "О пожарной безопасности", Постановлением Правительства РФ от 25.04.2012 № 390</w:t>
      </w:r>
      <w:bookmarkStart w:id="0" w:name="_GoBack"/>
      <w:bookmarkEnd w:id="0"/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 (ред. от 20.09.2019) "О противопожарном режиме" и др.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Целью реализации программы</w:t>
      </w: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 является совершенствование и получение новой компетенции в области пожарной безопасности, необходимой для профессиональной деятельности.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Задачи: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1. Сформировать знания о требованиях актуальных нормативных документов в сфере пожарной безопасности.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2. Детально изучить производственный процесс на предприятии с токи зрения риска пожарной безопасности.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3. Сформировать знания о приемах и методах, обеспечивающих эффективную профилактику возгораний.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Планируемые результаты освоения </w:t>
      </w: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 xml:space="preserve">программы повышения </w:t>
      </w:r>
      <w:proofErr w:type="gramStart"/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квалификации  «</w:t>
      </w:r>
      <w:proofErr w:type="gramEnd"/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Пожарно-технический минимум»  определены в соответствии с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Приказом МЧС РФ от 12.12.2007 № 645 (ред. от 22.06.2010) "Об утверждении Норм пожарной безопасности "Обучение мерам пожарной безопасности работников организаций".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В результате освоения программы слушатель должен </w:t>
      </w:r>
      <w:r w:rsidRPr="00DE4B69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знать:</w:t>
      </w:r>
    </w:p>
    <w:p w:rsidR="00DE4B69" w:rsidRPr="00DE4B69" w:rsidRDefault="00DE4B69" w:rsidP="00DE4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требования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 </w:t>
      </w:r>
    </w:p>
    <w:p w:rsidR="00DE4B69" w:rsidRPr="00DE4B69" w:rsidRDefault="00DE4B69" w:rsidP="00DE4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приемы и действия при возникновении пожара в организации, 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уметь:</w:t>
      </w:r>
    </w:p>
    <w:p w:rsidR="00DE4B69" w:rsidRPr="00DE4B69" w:rsidRDefault="00DE4B69" w:rsidP="00DE4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предупреждать пожар, </w:t>
      </w:r>
    </w:p>
    <w:p w:rsidR="00DE4B69" w:rsidRPr="00DE4B69" w:rsidRDefault="00DE4B69" w:rsidP="00DE4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спасать жизнь, здоровье людей и имущество при пожаре.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К освоению программы повышения квалификации </w:t>
      </w:r>
      <w:r w:rsidRPr="00DE4B69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допускаются лица</w:t>
      </w: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, ответственные за пожарную безопасность.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Нормативный срок освоения программы составляет 72 академических часа.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Срок обучения: </w:t>
      </w: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2 недели/ дистанционная форма обучения.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Итоговый документ: </w:t>
      </w: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свидетельство установленного образца о повышении квалификации.</w:t>
      </w:r>
    </w:p>
    <w:p w:rsidR="00DE4B69" w:rsidRPr="00DE4B69" w:rsidRDefault="00DE4B69" w:rsidP="00DE4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r w:rsidRPr="00DE4B69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ru-RU"/>
        </w:rPr>
        <w:t>Формы и методы обучения: </w:t>
      </w:r>
      <w:r w:rsidRPr="00DE4B69"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  <w:t>по программе предусмотрено проведение теоретических и практических занятий.</w:t>
      </w:r>
    </w:p>
    <w:p w:rsidR="00EB6F2D" w:rsidRPr="00DE4B69" w:rsidRDefault="00EB6F2D" w:rsidP="00DE4B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B6F2D" w:rsidRPr="00DE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79F"/>
    <w:multiLevelType w:val="multilevel"/>
    <w:tmpl w:val="02B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D476E"/>
    <w:multiLevelType w:val="multilevel"/>
    <w:tmpl w:val="0BFE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77"/>
    <w:rsid w:val="00104077"/>
    <w:rsid w:val="00383BE2"/>
    <w:rsid w:val="00DE4B69"/>
    <w:rsid w:val="00E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7D40-4CB4-47F6-A570-73D06B91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2019-12-11T16:40:00Z</dcterms:created>
  <dcterms:modified xsi:type="dcterms:W3CDTF">2019-12-11T16:40:00Z</dcterms:modified>
</cp:coreProperties>
</file>